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41" w:rsidRDefault="000275BD">
      <w:pPr>
        <w:pStyle w:val="normal0"/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Introduction:</w:t>
      </w:r>
    </w:p>
    <w:p w:rsidR="00511E41" w:rsidRDefault="00511E41">
      <w:pPr>
        <w:pStyle w:val="normal0"/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</w:rPr>
      </w:pPr>
    </w:p>
    <w:p w:rsidR="00511E41" w:rsidRDefault="000275BD">
      <w:pPr>
        <w:pStyle w:val="normal0"/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Prof. </w:t>
      </w:r>
      <w:proofErr w:type="spellStart"/>
      <w:r>
        <w:rPr>
          <w:rFonts w:ascii="Times New Roman" w:eastAsia="Times New Roman" w:hAnsi="Times New Roman" w:cs="Times New Roman"/>
        </w:rPr>
        <w:t>Gitanjali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Korgaonkar</w:t>
      </w:r>
      <w:proofErr w:type="spellEnd"/>
      <w:r>
        <w:rPr>
          <w:rFonts w:ascii="Times New Roman" w:eastAsia="Times New Roman" w:hAnsi="Times New Roman" w:cs="Times New Roman"/>
        </w:rPr>
        <w:t xml:space="preserve"> working as a assistant professor in the department of electronics and telecommunication at </w:t>
      </w:r>
      <w:proofErr w:type="spellStart"/>
      <w:r>
        <w:rPr>
          <w:rFonts w:ascii="Times New Roman" w:eastAsia="Times New Roman" w:hAnsi="Times New Roman" w:cs="Times New Roman"/>
        </w:rPr>
        <w:t>Vasantdada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Patil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Pratishthan’s</w:t>
      </w:r>
      <w:proofErr w:type="spellEnd"/>
      <w:r>
        <w:rPr>
          <w:rFonts w:ascii="Times New Roman" w:eastAsia="Times New Roman" w:hAnsi="Times New Roman" w:cs="Times New Roman"/>
        </w:rPr>
        <w:t xml:space="preserve"> College of Engineering and Visual Arts  (VPPCOE &amp;</w:t>
      </w:r>
      <w:r>
        <w:rPr>
          <w:rFonts w:ascii="Times New Roman" w:eastAsia="Times New Roman" w:hAnsi="Times New Roman" w:cs="Times New Roman"/>
        </w:rPr>
        <w:t xml:space="preserve">VA). Prof. </w:t>
      </w:r>
      <w:proofErr w:type="spellStart"/>
      <w:r>
        <w:rPr>
          <w:rFonts w:ascii="Times New Roman" w:eastAsia="Times New Roman" w:hAnsi="Times New Roman" w:cs="Times New Roman"/>
        </w:rPr>
        <w:t>Gitanjali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Korgaonkar</w:t>
      </w:r>
      <w:proofErr w:type="spellEnd"/>
      <w:r>
        <w:rPr>
          <w:rFonts w:ascii="Times New Roman" w:eastAsia="Times New Roman" w:hAnsi="Times New Roman" w:cs="Times New Roman"/>
        </w:rPr>
        <w:t xml:space="preserve"> is having 1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years of academic experience. Her areas of interest are Satellite Communication, Image Processing, Machine Learning, Data Compression and Encryption, Network Theory, Optical Communication and Internet Communicat</w:t>
      </w:r>
      <w:r>
        <w:rPr>
          <w:rFonts w:ascii="Times New Roman" w:eastAsia="Times New Roman" w:hAnsi="Times New Roman" w:cs="Times New Roman"/>
        </w:rPr>
        <w:t>ion Engineering.</w:t>
      </w:r>
    </w:p>
    <w:p w:rsidR="00511E41" w:rsidRDefault="00511E41">
      <w:pPr>
        <w:pStyle w:val="normal0"/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</w:rPr>
      </w:pPr>
    </w:p>
    <w:p w:rsidR="00511E41" w:rsidRDefault="000275BD">
      <w:pPr>
        <w:pStyle w:val="normal0"/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Education:</w:t>
      </w:r>
    </w:p>
    <w:p w:rsidR="00511E41" w:rsidRDefault="00511E41">
      <w:pPr>
        <w:pStyle w:val="normal0"/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</w:rPr>
      </w:pPr>
    </w:p>
    <w:p w:rsidR="00511E41" w:rsidRDefault="000275BD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Pursuing Ph.D. in EXTC Engineering from SRTM University,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Nanded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:rsidR="00511E41" w:rsidRDefault="000275BD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M.E. in EXTC from Mumbai University</w:t>
      </w:r>
      <w:r>
        <w:rPr>
          <w:rFonts w:ascii="Times New Roman" w:eastAsia="Times New Roman" w:hAnsi="Times New Roman" w:cs="Times New Roman"/>
        </w:rPr>
        <w:t>.</w:t>
      </w:r>
    </w:p>
    <w:p w:rsidR="00511E41" w:rsidRDefault="000275BD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B.E. in EXTC from Mumbai University.</w:t>
      </w:r>
    </w:p>
    <w:p w:rsidR="00511E41" w:rsidRDefault="00511E41">
      <w:pPr>
        <w:pStyle w:val="normal0"/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</w:rPr>
      </w:pPr>
    </w:p>
    <w:p w:rsidR="00511E41" w:rsidRDefault="00511E41">
      <w:pPr>
        <w:pStyle w:val="normal0"/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7A7A7A"/>
          <w:sz w:val="24"/>
          <w:szCs w:val="24"/>
        </w:rPr>
      </w:pPr>
    </w:p>
    <w:p w:rsidR="00511E41" w:rsidRDefault="000275BD">
      <w:pPr>
        <w:pStyle w:val="normal0"/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Professional Experience:</w:t>
      </w:r>
    </w:p>
    <w:p w:rsidR="00511E41" w:rsidRDefault="00511E41">
      <w:pPr>
        <w:pStyle w:val="normal0"/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</w:rPr>
      </w:pPr>
    </w:p>
    <w:p w:rsidR="00511E41" w:rsidRDefault="000275BD">
      <w:pPr>
        <w:pStyle w:val="normal0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Vasantdada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Patil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Pratishthan’s</w:t>
      </w:r>
      <w:proofErr w:type="spellEnd"/>
      <w:r>
        <w:rPr>
          <w:rFonts w:ascii="Times New Roman" w:eastAsia="Times New Roman" w:hAnsi="Times New Roman" w:cs="Times New Roman"/>
        </w:rPr>
        <w:t xml:space="preserve"> College of Engineering &amp; Vis</w:t>
      </w:r>
      <w:r>
        <w:rPr>
          <w:rFonts w:ascii="Times New Roman" w:eastAsia="Times New Roman" w:hAnsi="Times New Roman" w:cs="Times New Roman"/>
        </w:rPr>
        <w:t>ual Arts, Ass</w:t>
      </w:r>
      <w:r>
        <w:rPr>
          <w:rFonts w:ascii="Times New Roman" w:eastAsia="Times New Roman" w:hAnsi="Times New Roman" w:cs="Times New Roman"/>
        </w:rPr>
        <w:t>istant</w:t>
      </w:r>
      <w:r>
        <w:rPr>
          <w:rFonts w:ascii="Times New Roman" w:eastAsia="Times New Roman" w:hAnsi="Times New Roman" w:cs="Times New Roman"/>
        </w:rPr>
        <w:t xml:space="preserve"> Professor (Jan 2015- till date).</w:t>
      </w:r>
    </w:p>
    <w:p w:rsidR="00511E41" w:rsidRDefault="000275BD">
      <w:pPr>
        <w:pStyle w:val="normal0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Padmabhushan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Vasantdada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Patil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Pratishthan’s</w:t>
      </w:r>
      <w:proofErr w:type="spellEnd"/>
      <w:r>
        <w:rPr>
          <w:rFonts w:ascii="Times New Roman" w:eastAsia="Times New Roman" w:hAnsi="Times New Roman" w:cs="Times New Roman"/>
        </w:rPr>
        <w:t xml:space="preserve"> College of Engineering, Assistant Professor(October 2010-Jan 2015)</w:t>
      </w:r>
    </w:p>
    <w:p w:rsidR="00511E41" w:rsidRDefault="000275BD">
      <w:pPr>
        <w:pStyle w:val="normal0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Padmabhushan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Vasantdada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Patil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Pratishthan’s</w:t>
      </w:r>
      <w:proofErr w:type="spellEnd"/>
      <w:r>
        <w:rPr>
          <w:rFonts w:ascii="Times New Roman" w:eastAsia="Times New Roman" w:hAnsi="Times New Roman" w:cs="Times New Roman"/>
        </w:rPr>
        <w:t xml:space="preserve"> College of Engineering, Lecturer ( August 2007-October 2010)</w:t>
      </w:r>
    </w:p>
    <w:p w:rsidR="00511E41" w:rsidRDefault="00511E41">
      <w:pPr>
        <w:pStyle w:val="normal0"/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</w:rPr>
      </w:pPr>
    </w:p>
    <w:p w:rsidR="00511E41" w:rsidRDefault="00511E41">
      <w:pPr>
        <w:pStyle w:val="normal0"/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</w:rPr>
      </w:pPr>
    </w:p>
    <w:p w:rsidR="00511E41" w:rsidRDefault="000275BD">
      <w:pPr>
        <w:pStyle w:val="normal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Courses/Subjects Teaching</w:t>
      </w:r>
    </w:p>
    <w:p w:rsidR="00511E41" w:rsidRDefault="00511E41">
      <w:pPr>
        <w:pStyle w:val="normal0"/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</w:rPr>
      </w:pPr>
    </w:p>
    <w:p w:rsidR="00511E41" w:rsidRDefault="000275BD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080" w:hanging="45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Data Warehouse and Mining</w:t>
      </w:r>
    </w:p>
    <w:p w:rsidR="00511E41" w:rsidRDefault="000275BD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080" w:hanging="45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Big Data Analytics</w:t>
      </w:r>
    </w:p>
    <w:p w:rsidR="00511E41" w:rsidRDefault="000275BD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080" w:hanging="45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Satellite Communication</w:t>
      </w:r>
    </w:p>
    <w:p w:rsidR="00511E41" w:rsidRDefault="000275BD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080" w:hanging="45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Optical Communication</w:t>
      </w:r>
    </w:p>
    <w:p w:rsidR="00511E41" w:rsidRDefault="000275BD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080" w:hanging="45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Network Theory</w:t>
      </w:r>
    </w:p>
    <w:p w:rsidR="00511E41" w:rsidRDefault="000275BD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080" w:hanging="45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Internet Communi</w:t>
      </w:r>
      <w:r>
        <w:rPr>
          <w:rFonts w:ascii="Times New Roman" w:eastAsia="Times New Roman" w:hAnsi="Times New Roman" w:cs="Times New Roman"/>
          <w:color w:val="000000"/>
        </w:rPr>
        <w:t>cation Engineering</w:t>
      </w:r>
    </w:p>
    <w:p w:rsidR="00511E41" w:rsidRDefault="000275BD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080" w:hanging="45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Image Processing and Machine Vision</w:t>
      </w:r>
    </w:p>
    <w:p w:rsidR="00511E41" w:rsidRDefault="000275BD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080" w:hanging="45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Data Compression and Encryption</w:t>
      </w:r>
    </w:p>
    <w:p w:rsidR="00511E41" w:rsidRDefault="00511E41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000000"/>
        </w:rPr>
      </w:pPr>
    </w:p>
    <w:p w:rsidR="00511E41" w:rsidRDefault="000275BD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020" w:hanging="120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Research Specification</w:t>
      </w:r>
    </w:p>
    <w:p w:rsidR="00511E41" w:rsidRDefault="00511E41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000000"/>
        </w:rPr>
      </w:pPr>
    </w:p>
    <w:p w:rsidR="00511E41" w:rsidRDefault="000275BD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Machine Learning</w:t>
      </w:r>
    </w:p>
    <w:p w:rsidR="00511E41" w:rsidRDefault="000275BD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Deep learning</w:t>
      </w:r>
    </w:p>
    <w:p w:rsidR="00511E41" w:rsidRDefault="00511E41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000000"/>
        </w:rPr>
      </w:pPr>
    </w:p>
    <w:p w:rsidR="00511E41" w:rsidRDefault="000275BD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020" w:hanging="10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STTP/FDP:</w:t>
      </w:r>
    </w:p>
    <w:p w:rsidR="00511E41" w:rsidRDefault="00511E41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7A7A7A"/>
          <w:sz w:val="24"/>
          <w:szCs w:val="24"/>
        </w:rPr>
      </w:pPr>
    </w:p>
    <w:p w:rsidR="00511E41" w:rsidRDefault="000275BD">
      <w:pPr>
        <w:pStyle w:val="normal0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One week ATAL FDP on AI-Driven Growth: Shaping India's Economy and Global Leadership at</w:t>
      </w:r>
    </w:p>
    <w:p w:rsidR="00511E41" w:rsidRDefault="000275BD">
      <w:pPr>
        <w:pStyle w:val="normal0"/>
        <w:spacing w:after="0" w:line="360" w:lineRule="auto"/>
        <w:ind w:left="72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lastRenderedPageBreak/>
        <w:t>MCT'S RAJIV GANDHI INSTITUTE OF TECHNOLOGY, MUMBAI from 24/02/2025 to 01/03/2025.</w:t>
      </w:r>
      <w:proofErr w:type="gramEnd"/>
    </w:p>
    <w:p w:rsidR="00511E41" w:rsidRDefault="00511E41">
      <w:pPr>
        <w:pStyle w:val="normal0"/>
        <w:spacing w:after="0" w:line="36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511E41" w:rsidRDefault="000275BD">
      <w:pPr>
        <w:pStyle w:val="normal0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One week ATAL FDP Industry 4.0 for Industry and Academia at VASANTDADA PATIL</w:t>
      </w:r>
    </w:p>
    <w:p w:rsidR="00511E41" w:rsidRDefault="000275BD">
      <w:pPr>
        <w:pStyle w:val="normal0"/>
        <w:spacing w:after="0" w:line="360" w:lineRule="auto"/>
        <w:ind w:left="72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PRATISHTHAN'S COLLEGE OF ENGINEERING AND VISUAL ARTS from 03/02/2025 to 08/02/2025.</w:t>
      </w:r>
      <w:proofErr w:type="gramEnd"/>
    </w:p>
    <w:p w:rsidR="00511E41" w:rsidRDefault="000275BD">
      <w:pPr>
        <w:pStyle w:val="normal0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One week sem</w:t>
      </w:r>
      <w:r>
        <w:rPr>
          <w:rFonts w:ascii="Times New Roman" w:eastAsia="Times New Roman" w:hAnsi="Times New Roman" w:cs="Times New Roman"/>
        </w:rPr>
        <w:t xml:space="preserve">inar on ‘Electronic Workshop’ in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Saraswati</w:t>
      </w:r>
      <w:proofErr w:type="spellEnd"/>
      <w:r>
        <w:rPr>
          <w:rFonts w:ascii="Times New Roman" w:eastAsia="Times New Roman" w:hAnsi="Times New Roman" w:cs="Times New Roman"/>
        </w:rPr>
        <w:t xml:space="preserve">  college</w:t>
      </w:r>
      <w:proofErr w:type="gramEnd"/>
      <w:r>
        <w:rPr>
          <w:rFonts w:ascii="Times New Roman" w:eastAsia="Times New Roman" w:hAnsi="Times New Roman" w:cs="Times New Roman"/>
        </w:rPr>
        <w:t xml:space="preserve"> of Engineering, </w:t>
      </w:r>
      <w:proofErr w:type="spellStart"/>
      <w:r>
        <w:rPr>
          <w:rFonts w:ascii="Times New Roman" w:eastAsia="Times New Roman" w:hAnsi="Times New Roman" w:cs="Times New Roman"/>
        </w:rPr>
        <w:t>Kharghar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Navi</w:t>
      </w:r>
      <w:proofErr w:type="spellEnd"/>
      <w:r>
        <w:rPr>
          <w:rFonts w:ascii="Times New Roman" w:eastAsia="Times New Roman" w:hAnsi="Times New Roman" w:cs="Times New Roman"/>
        </w:rPr>
        <w:t xml:space="preserve"> Mumbai. </w:t>
      </w:r>
      <w:r>
        <w:rPr>
          <w:rFonts w:ascii="Times New Roman" w:eastAsia="Times New Roman" w:hAnsi="Times New Roman" w:cs="Times New Roman"/>
        </w:rPr>
        <w:tab/>
      </w:r>
    </w:p>
    <w:p w:rsidR="00511E41" w:rsidRDefault="000275BD">
      <w:pPr>
        <w:pStyle w:val="normal0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One week Seminar on ‘PIC Controllers &amp; ARM Processors’ in </w:t>
      </w:r>
      <w:proofErr w:type="spellStart"/>
      <w:r>
        <w:rPr>
          <w:rFonts w:ascii="Times New Roman" w:eastAsia="Times New Roman" w:hAnsi="Times New Roman" w:cs="Times New Roman"/>
        </w:rPr>
        <w:t>Padmabhushan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Vasantdada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Patil</w:t>
      </w:r>
      <w:proofErr w:type="spellEnd"/>
      <w:r>
        <w:rPr>
          <w:rFonts w:ascii="Times New Roman" w:eastAsia="Times New Roman" w:hAnsi="Times New Roman" w:cs="Times New Roman"/>
        </w:rPr>
        <w:t xml:space="preserve"> college of Engineering , </w:t>
      </w:r>
      <w:proofErr w:type="spellStart"/>
      <w:r>
        <w:rPr>
          <w:rFonts w:ascii="Times New Roman" w:eastAsia="Times New Roman" w:hAnsi="Times New Roman" w:cs="Times New Roman"/>
        </w:rPr>
        <w:t>Sion</w:t>
      </w:r>
      <w:proofErr w:type="spellEnd"/>
      <w:r>
        <w:rPr>
          <w:rFonts w:ascii="Times New Roman" w:eastAsia="Times New Roman" w:hAnsi="Times New Roman" w:cs="Times New Roman"/>
        </w:rPr>
        <w:t>, Mumbai.</w:t>
      </w:r>
    </w:p>
    <w:p w:rsidR="00511E41" w:rsidRDefault="000275BD">
      <w:pPr>
        <w:pStyle w:val="normal0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Two day seminar on ‘ Digital Signal </w:t>
      </w:r>
      <w:r>
        <w:rPr>
          <w:rFonts w:ascii="Times New Roman" w:eastAsia="Times New Roman" w:hAnsi="Times New Roman" w:cs="Times New Roman"/>
        </w:rPr>
        <w:t xml:space="preserve">&amp; Image Processing using MATLAB in </w:t>
      </w:r>
      <w:proofErr w:type="spellStart"/>
      <w:r>
        <w:rPr>
          <w:rFonts w:ascii="Times New Roman" w:eastAsia="Times New Roman" w:hAnsi="Times New Roman" w:cs="Times New Roman"/>
        </w:rPr>
        <w:t>Padmabhushan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Vasantdada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Patil</w:t>
      </w:r>
      <w:proofErr w:type="spellEnd"/>
      <w:r>
        <w:rPr>
          <w:rFonts w:ascii="Times New Roman" w:eastAsia="Times New Roman" w:hAnsi="Times New Roman" w:cs="Times New Roman"/>
        </w:rPr>
        <w:t xml:space="preserve"> college of Engineering , </w:t>
      </w:r>
      <w:proofErr w:type="spellStart"/>
      <w:r>
        <w:rPr>
          <w:rFonts w:ascii="Times New Roman" w:eastAsia="Times New Roman" w:hAnsi="Times New Roman" w:cs="Times New Roman"/>
        </w:rPr>
        <w:t>Sion</w:t>
      </w:r>
      <w:proofErr w:type="spellEnd"/>
      <w:r>
        <w:rPr>
          <w:rFonts w:ascii="Times New Roman" w:eastAsia="Times New Roman" w:hAnsi="Times New Roman" w:cs="Times New Roman"/>
        </w:rPr>
        <w:t>, Mumbai.</w:t>
      </w:r>
    </w:p>
    <w:p w:rsidR="00511E41" w:rsidRDefault="000275BD">
      <w:pPr>
        <w:pStyle w:val="normal0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Two day workshop on ‘Trends in Communication Technology’ in </w:t>
      </w:r>
      <w:proofErr w:type="spellStart"/>
      <w:r>
        <w:rPr>
          <w:rFonts w:ascii="Times New Roman" w:eastAsia="Times New Roman" w:hAnsi="Times New Roman" w:cs="Times New Roman"/>
        </w:rPr>
        <w:t>Thakur</w:t>
      </w:r>
      <w:proofErr w:type="spellEnd"/>
      <w:r>
        <w:rPr>
          <w:rFonts w:ascii="Times New Roman" w:eastAsia="Times New Roman" w:hAnsi="Times New Roman" w:cs="Times New Roman"/>
        </w:rPr>
        <w:t xml:space="preserve"> College Of Engineering &amp; </w:t>
      </w:r>
      <w:proofErr w:type="gramStart"/>
      <w:r>
        <w:rPr>
          <w:rFonts w:ascii="Times New Roman" w:eastAsia="Times New Roman" w:hAnsi="Times New Roman" w:cs="Times New Roman"/>
        </w:rPr>
        <w:t>Technology ,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Kandivali</w:t>
      </w:r>
      <w:proofErr w:type="spellEnd"/>
      <w:r>
        <w:rPr>
          <w:rFonts w:ascii="Times New Roman" w:eastAsia="Times New Roman" w:hAnsi="Times New Roman" w:cs="Times New Roman"/>
        </w:rPr>
        <w:t>, Mumbai.</w:t>
      </w:r>
    </w:p>
    <w:p w:rsidR="00511E41" w:rsidRDefault="000275BD">
      <w:pPr>
        <w:pStyle w:val="normal0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Participated in two day Engineering Colloquium as a part of International Conference &amp; Workshop on Emerging Trends in </w:t>
      </w:r>
      <w:proofErr w:type="gramStart"/>
      <w:r>
        <w:rPr>
          <w:rFonts w:ascii="Times New Roman" w:eastAsia="Times New Roman" w:hAnsi="Times New Roman" w:cs="Times New Roman"/>
        </w:rPr>
        <w:t>Technology ,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Kandivali</w:t>
      </w:r>
      <w:proofErr w:type="spellEnd"/>
      <w:r>
        <w:rPr>
          <w:rFonts w:ascii="Times New Roman" w:eastAsia="Times New Roman" w:hAnsi="Times New Roman" w:cs="Times New Roman"/>
        </w:rPr>
        <w:t xml:space="preserve"> , Mumbai.</w:t>
      </w:r>
    </w:p>
    <w:p w:rsidR="00511E41" w:rsidRDefault="000275BD">
      <w:pPr>
        <w:pStyle w:val="normal0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ISTE approved two weeks STTP on ‘Open Source Software Tools for Engineering Curriculum &amp; NS-2’ at </w:t>
      </w:r>
      <w:proofErr w:type="spellStart"/>
      <w:r>
        <w:rPr>
          <w:rFonts w:ascii="Times New Roman" w:eastAsia="Times New Roman" w:hAnsi="Times New Roman" w:cs="Times New Roman"/>
        </w:rPr>
        <w:t>Padmabh</w:t>
      </w:r>
      <w:r>
        <w:rPr>
          <w:rFonts w:ascii="Times New Roman" w:eastAsia="Times New Roman" w:hAnsi="Times New Roman" w:cs="Times New Roman"/>
        </w:rPr>
        <w:t>ushan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Vasantdada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Patil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Pratishthan’s</w:t>
      </w:r>
      <w:proofErr w:type="spellEnd"/>
      <w:r>
        <w:rPr>
          <w:rFonts w:ascii="Times New Roman" w:eastAsia="Times New Roman" w:hAnsi="Times New Roman" w:cs="Times New Roman"/>
        </w:rPr>
        <w:t xml:space="preserve"> College of Engineering, </w:t>
      </w:r>
      <w:proofErr w:type="spellStart"/>
      <w:r>
        <w:rPr>
          <w:rFonts w:ascii="Times New Roman" w:eastAsia="Times New Roman" w:hAnsi="Times New Roman" w:cs="Times New Roman"/>
        </w:rPr>
        <w:t>Sion</w:t>
      </w:r>
      <w:proofErr w:type="spellEnd"/>
      <w:r>
        <w:rPr>
          <w:rFonts w:ascii="Times New Roman" w:eastAsia="Times New Roman" w:hAnsi="Times New Roman" w:cs="Times New Roman"/>
        </w:rPr>
        <w:t>, Mumbai.(16</w:t>
      </w:r>
      <w:r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 xml:space="preserve"> June,2015).</w:t>
      </w:r>
    </w:p>
    <w:p w:rsidR="00511E41" w:rsidRDefault="000275BD">
      <w:pPr>
        <w:pStyle w:val="normal0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ISTE and IETE approved one week STTP on ‘Internet of Things’  at </w:t>
      </w:r>
      <w:proofErr w:type="spellStart"/>
      <w:r>
        <w:rPr>
          <w:rFonts w:ascii="Times New Roman" w:eastAsia="Times New Roman" w:hAnsi="Times New Roman" w:cs="Times New Roman"/>
        </w:rPr>
        <w:t>Padmabhushan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Vasantdada</w:t>
      </w:r>
      <w:proofErr w:type="spellEnd"/>
      <w:r>
        <w:rPr>
          <w:rFonts w:ascii="Times New Roman" w:eastAsia="Times New Roman" w:hAnsi="Times New Roman" w:cs="Times New Roman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</w:rPr>
        <w:t>Patil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Pratishthan’s</w:t>
      </w:r>
      <w:proofErr w:type="spellEnd"/>
      <w:r>
        <w:rPr>
          <w:rFonts w:ascii="Times New Roman" w:eastAsia="Times New Roman" w:hAnsi="Times New Roman" w:cs="Times New Roman"/>
        </w:rPr>
        <w:t xml:space="preserve"> College of Engineering, </w:t>
      </w:r>
      <w:proofErr w:type="spellStart"/>
      <w:r>
        <w:rPr>
          <w:rFonts w:ascii="Times New Roman" w:eastAsia="Times New Roman" w:hAnsi="Times New Roman" w:cs="Times New Roman"/>
        </w:rPr>
        <w:t>Sion</w:t>
      </w:r>
      <w:proofErr w:type="spellEnd"/>
      <w:r>
        <w:rPr>
          <w:rFonts w:ascii="Times New Roman" w:eastAsia="Times New Roman" w:hAnsi="Times New Roman" w:cs="Times New Roman"/>
        </w:rPr>
        <w:t>, Mumbai.( 2</w:t>
      </w:r>
      <w:r>
        <w:rPr>
          <w:rFonts w:ascii="Times New Roman" w:eastAsia="Times New Roman" w:hAnsi="Times New Roman" w:cs="Times New Roman"/>
          <w:vertAlign w:val="superscript"/>
        </w:rPr>
        <w:t>nd</w:t>
      </w:r>
      <w:r>
        <w:rPr>
          <w:rFonts w:ascii="Times New Roman" w:eastAsia="Times New Roman" w:hAnsi="Times New Roman" w:cs="Times New Roman"/>
        </w:rPr>
        <w:t xml:space="preserve"> -5</w:t>
      </w:r>
      <w:r>
        <w:rPr>
          <w:rFonts w:ascii="Times New Roman" w:eastAsia="Times New Roman" w:hAnsi="Times New Roman" w:cs="Times New Roman"/>
          <w:vertAlign w:val="superscrip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vertAlign w:val="superscript"/>
        </w:rPr>
        <w:t>t</w:t>
      </w:r>
      <w:r>
        <w:rPr>
          <w:rFonts w:ascii="Times New Roman" w:eastAsia="Times New Roman" w:hAnsi="Times New Roman" w:cs="Times New Roman"/>
          <w:vertAlign w:val="superscript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 January,2018)</w:t>
      </w:r>
    </w:p>
    <w:p w:rsidR="00511E41" w:rsidRDefault="00511E41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7A7A7A"/>
          <w:sz w:val="24"/>
          <w:szCs w:val="24"/>
        </w:rPr>
      </w:pPr>
    </w:p>
    <w:p w:rsidR="00511E41" w:rsidRDefault="000275BD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020" w:hanging="6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Research Publications:</w:t>
      </w:r>
    </w:p>
    <w:p w:rsidR="00511E41" w:rsidRDefault="00511E41">
      <w:pPr>
        <w:pStyle w:val="normal0"/>
        <w:spacing w:line="360" w:lineRule="auto"/>
        <w:jc w:val="both"/>
      </w:pPr>
    </w:p>
    <w:p w:rsidR="00511E41" w:rsidRDefault="000275BD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Gitanjali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S.Korgaonkar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Dr.R.R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Sedamkar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</w:rPr>
        <w:t>,“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Hyperspectral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Image Classification,” accepted for publication in International Journal of Engineering Research and Applications ,vol. 2, no. 5, Oct. 2012, pp.2177-2184.</w:t>
      </w:r>
    </w:p>
    <w:p w:rsidR="00511E41" w:rsidRDefault="000275BD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Gitanjali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Korgaonkar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Dr.R.R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Sedamkar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“Review of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Hyperspectral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image Classification”, proceedings of the International Conference on New Development and Challenges in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Engineering,Technology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Management (ICNDCETM), organized by SES’s YTGOI in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Bhivpu</w:t>
      </w:r>
      <w:r>
        <w:rPr>
          <w:rFonts w:ascii="Times New Roman" w:eastAsia="Times New Roman" w:hAnsi="Times New Roman" w:cs="Times New Roman"/>
          <w:color w:val="000000"/>
        </w:rPr>
        <w:t>ri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on 22nd March,2012.</w:t>
      </w:r>
    </w:p>
    <w:p w:rsidR="00511E41" w:rsidRDefault="000275BD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Gitanjali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Korgaonkar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Dr.R.R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Sedamkar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“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Hyperspectral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image Classification on Decision Level Fusion”, proceedings of the International Conference and workshop on Emerging Trends in </w:t>
      </w:r>
      <w:r>
        <w:rPr>
          <w:rFonts w:ascii="Times New Roman" w:eastAsia="Times New Roman" w:hAnsi="Times New Roman" w:cs="Times New Roman"/>
          <w:color w:val="000000"/>
        </w:rPr>
        <w:lastRenderedPageBreak/>
        <w:t xml:space="preserve">Technology(2012), ICWET 2012,organized by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Thakur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College Of Engineerin</w:t>
      </w:r>
      <w:r>
        <w:rPr>
          <w:rFonts w:ascii="Times New Roman" w:eastAsia="Times New Roman" w:hAnsi="Times New Roman" w:cs="Times New Roman"/>
          <w:color w:val="000000"/>
        </w:rPr>
        <w:t>g &amp; Technology; ISBN:973- 93-80864-47-3/ISBN:978-0-615-58717-2 on 24th &amp; 25th February, 2012.</w:t>
      </w:r>
    </w:p>
    <w:p w:rsidR="00511E41" w:rsidRDefault="000275BD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Gitanjali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Korgaonkar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Ganesh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Patil,Rajesh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Khotre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“Preventive Selective Jamming Attacks by Packet – Hiding Method using NS_2”, proceedings of the International </w:t>
      </w:r>
      <w:r>
        <w:rPr>
          <w:rFonts w:ascii="Times New Roman" w:eastAsia="Times New Roman" w:hAnsi="Times New Roman" w:cs="Times New Roman"/>
          <w:color w:val="000000"/>
        </w:rPr>
        <w:t xml:space="preserve">Conference on Innovation and Research in Technology and Engineering (ICIRTE), organized by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Padmabhushan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Vasantdada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Patil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Pratishthan’s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college of engineering on 26th &amp; 25th October, 2017.</w:t>
      </w:r>
    </w:p>
    <w:p w:rsidR="00511E41" w:rsidRDefault="000275BD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Gitanjali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Korgaonkar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Abhilasha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Limje</w:t>
      </w:r>
      <w:proofErr w:type="gramStart"/>
      <w:r>
        <w:rPr>
          <w:rFonts w:ascii="Times New Roman" w:eastAsia="Times New Roman" w:hAnsi="Times New Roman" w:cs="Times New Roman"/>
          <w:color w:val="000000"/>
        </w:rPr>
        <w:t>,Ruchi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Pandey,Siddhi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S.“Low </w:t>
      </w:r>
      <w:r>
        <w:rPr>
          <w:rFonts w:ascii="Times New Roman" w:eastAsia="Times New Roman" w:hAnsi="Times New Roman" w:cs="Times New Roman"/>
          <w:color w:val="000000"/>
        </w:rPr>
        <w:t xml:space="preserve">Power Display for Low Power Energy Meter”, proceedings of the International Conference on Innovation and Research in Technology and Engineering (ICIRTE), organized by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Padmabhushan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Vasantdada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Patil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Pratishthan’s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college of engineering on 26th &amp; 25th October</w:t>
      </w:r>
      <w:r>
        <w:rPr>
          <w:rFonts w:ascii="Times New Roman" w:eastAsia="Times New Roman" w:hAnsi="Times New Roman" w:cs="Times New Roman"/>
          <w:color w:val="000000"/>
        </w:rPr>
        <w:t xml:space="preserve">, 2017.  </w:t>
      </w:r>
    </w:p>
    <w:p w:rsidR="00511E41" w:rsidRDefault="000275BD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Gitanjali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Korgaonkar,Rugved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Patil,Prasad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Sawant,Mayuresh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Pendurkar,Atharva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Kavitake”Autocad:Transformimg</w:t>
      </w:r>
      <w:proofErr w:type="spellEnd"/>
      <w:r>
        <w:rPr>
          <w:rFonts w:ascii="Times New Roman" w:eastAsia="Times New Roman" w:hAnsi="Times New Roman" w:cs="Times New Roman"/>
        </w:rPr>
        <w:t xml:space="preserve"> Educational Assessment Through AI-Driven Automated Grading of Handwritten Answer Sheets “ accepted for publication in JETIR ,Volume 12, Issue</w:t>
      </w:r>
      <w:r>
        <w:rPr>
          <w:rFonts w:ascii="Times New Roman" w:eastAsia="Times New Roman" w:hAnsi="Times New Roman" w:cs="Times New Roman"/>
        </w:rPr>
        <w:t xml:space="preserve"> 3 ,ISSN-2349-5162,March 2025.</w:t>
      </w:r>
    </w:p>
    <w:p w:rsidR="00511E41" w:rsidRDefault="000275BD">
      <w:pPr>
        <w:pStyle w:val="normal0"/>
        <w:numPr>
          <w:ilvl w:val="0"/>
          <w:numId w:val="4"/>
        </w:numPr>
        <w:tabs>
          <w:tab w:val="left" w:pos="270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Gitanjali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Korgaonkar</w:t>
      </w:r>
      <w:proofErr w:type="gramStart"/>
      <w:r>
        <w:rPr>
          <w:rFonts w:ascii="Times New Roman" w:eastAsia="Times New Roman" w:hAnsi="Times New Roman" w:cs="Times New Roman"/>
        </w:rPr>
        <w:t>,Sahil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Surve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Shubham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Yadav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Prachi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Beble,Aurselaan</w:t>
      </w:r>
      <w:proofErr w:type="spellEnd"/>
      <w:r>
        <w:rPr>
          <w:rFonts w:ascii="Times New Roman" w:eastAsia="Times New Roman" w:hAnsi="Times New Roman" w:cs="Times New Roman"/>
        </w:rPr>
        <w:t xml:space="preserve"> S.”Career Compass: AI Based Career Counselling” accepted for publication in </w:t>
      </w:r>
      <w:proofErr w:type="gramStart"/>
      <w:r>
        <w:rPr>
          <w:rFonts w:ascii="Times New Roman" w:eastAsia="Times New Roman" w:hAnsi="Times New Roman" w:cs="Times New Roman"/>
        </w:rPr>
        <w:t>IJIRT ,Volume</w:t>
      </w:r>
      <w:proofErr w:type="gramEnd"/>
      <w:r>
        <w:rPr>
          <w:rFonts w:ascii="Times New Roman" w:eastAsia="Times New Roman" w:hAnsi="Times New Roman" w:cs="Times New Roman"/>
        </w:rPr>
        <w:t xml:space="preserve"> 11 Issue 11,ISSN: 2349-6002,April 2025.</w:t>
      </w:r>
    </w:p>
    <w:p w:rsidR="00511E41" w:rsidRDefault="00511E41">
      <w:pPr>
        <w:pStyle w:val="normal0"/>
      </w:pPr>
    </w:p>
    <w:sectPr w:rsidR="00511E41" w:rsidSect="00511E4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31864"/>
    <w:multiLevelType w:val="multilevel"/>
    <w:tmpl w:val="F3049E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4DB6E5E"/>
    <w:multiLevelType w:val="multilevel"/>
    <w:tmpl w:val="9BBC1A2C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41BE4527"/>
    <w:multiLevelType w:val="multilevel"/>
    <w:tmpl w:val="4F3C2C46"/>
    <w:lvl w:ilvl="0">
      <w:start w:val="1"/>
      <w:numFmt w:val="bullet"/>
      <w:lvlText w:val="●"/>
      <w:lvlJc w:val="left"/>
      <w:pPr>
        <w:ind w:left="27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5FBA3D88"/>
    <w:multiLevelType w:val="multilevel"/>
    <w:tmpl w:val="9A3C64BC"/>
    <w:lvl w:ilvl="0">
      <w:start w:val="1"/>
      <w:numFmt w:val="bullet"/>
      <w:lvlText w:val="●"/>
      <w:lvlJc w:val="left"/>
      <w:pPr>
        <w:ind w:left="17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4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1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3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0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7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78645B91"/>
    <w:multiLevelType w:val="multilevel"/>
    <w:tmpl w:val="43F6946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nsid w:val="79A50F86"/>
    <w:multiLevelType w:val="multilevel"/>
    <w:tmpl w:val="68249276"/>
    <w:lvl w:ilvl="0">
      <w:start w:val="1"/>
      <w:numFmt w:val="bullet"/>
      <w:lvlText w:val="●"/>
      <w:lvlJc w:val="left"/>
      <w:pPr>
        <w:ind w:left="10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511E41"/>
    <w:rsid w:val="000275BD"/>
    <w:rsid w:val="00511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511E4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511E4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511E4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511E4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511E4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511E4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511E41"/>
  </w:style>
  <w:style w:type="table" w:customStyle="1" w:styleId="TableNormal0">
    <w:name w:val="TableNormal"/>
    <w:rsid w:val="00511E4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"/>
    <w:next w:val="normal0"/>
    <w:rsid w:val="00511E41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0"/>
    <w:rsid w:val="00511E41"/>
    <w:pPr>
      <w:suppressAutoHyphens/>
      <w:ind w:leftChars="-1" w:left="720" w:hangingChars="1" w:hanging="1"/>
      <w:contextualSpacing/>
      <w:textDirection w:val="btLr"/>
      <w:textAlignment w:val="top"/>
      <w:outlineLvl w:val="0"/>
    </w:pPr>
    <w:rPr>
      <w:position w:val="-1"/>
      <w:lang w:val="en-US"/>
    </w:rPr>
  </w:style>
  <w:style w:type="paragraph" w:styleId="Subtitle">
    <w:name w:val="Subtitle"/>
    <w:basedOn w:val="normal0"/>
    <w:next w:val="normal0"/>
    <w:rsid w:val="00511E4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Ru8H79obhLBBRQaaU2W084cj1g==">CgMxLjA4AHIhMTNCNmZjeUV6cHhyNXU2emRtbFdVb2YzZkZKZEdQU2x4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</Words>
  <Characters>3987</Characters>
  <Application>Microsoft Office Word</Application>
  <DocSecurity>0</DocSecurity>
  <Lines>33</Lines>
  <Paragraphs>9</Paragraphs>
  <ScaleCrop>false</ScaleCrop>
  <Company/>
  <LinksUpToDate>false</LinksUpToDate>
  <CharactersWithSpaces>4677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2025-11-20T11:33:00Z</dcterms:created>
  <dcterms:modified xsi:type="dcterms:W3CDTF">2025-11-20T11:33:00Z</dcterms:modified>
</cp:coreProperties>
</file>